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AD2E6">
      <w:pPr>
        <w:spacing w:before="140" w:line="223" w:lineRule="auto"/>
        <w:ind w:left="3059" w:right="1682" w:hanging="1367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Times New Roman" w:hAnsi="Times New Roman" w:eastAsia="Times New Roman" w:cs="Times New Roman"/>
          <w:spacing w:val="4"/>
          <w:sz w:val="43"/>
          <w:szCs w:val="43"/>
        </w:rPr>
        <w:t xml:space="preserve">2025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年普通高考加分资格考生</w:t>
      </w:r>
      <w:r>
        <w:rPr>
          <w:rFonts w:ascii="宋体" w:hAnsi="宋体" w:eastAsia="宋体" w:cs="宋体"/>
          <w:spacing w:val="7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信息采集分类表</w:t>
      </w:r>
    </w:p>
    <w:bookmarkEnd w:id="0"/>
    <w:p w14:paraId="52BB1936">
      <w:pPr>
        <w:spacing w:before="3"/>
      </w:pPr>
    </w:p>
    <w:p w14:paraId="39F8E110">
      <w:pPr>
        <w:spacing w:before="2"/>
      </w:pPr>
    </w:p>
    <w:tbl>
      <w:tblPr>
        <w:tblStyle w:val="4"/>
        <w:tblW w:w="91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5"/>
        <w:gridCol w:w="709"/>
        <w:gridCol w:w="742"/>
        <w:gridCol w:w="957"/>
        <w:gridCol w:w="2086"/>
      </w:tblGrid>
      <w:tr w14:paraId="208C29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695" w:type="dxa"/>
            <w:vAlign w:val="top"/>
          </w:tcPr>
          <w:p w14:paraId="0522FEEA">
            <w:pPr>
              <w:spacing w:before="196" w:line="221" w:lineRule="auto"/>
              <w:ind w:left="16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加分信息分类</w:t>
            </w:r>
          </w:p>
        </w:tc>
        <w:tc>
          <w:tcPr>
            <w:tcW w:w="709" w:type="dxa"/>
            <w:vAlign w:val="top"/>
          </w:tcPr>
          <w:p w14:paraId="3B498CE6">
            <w:pPr>
              <w:spacing w:before="40" w:line="224" w:lineRule="auto"/>
              <w:ind w:left="123" w:right="1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本科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加分</w:t>
            </w:r>
          </w:p>
        </w:tc>
        <w:tc>
          <w:tcPr>
            <w:tcW w:w="742" w:type="dxa"/>
            <w:vAlign w:val="top"/>
          </w:tcPr>
          <w:p w14:paraId="3D50B01E">
            <w:pPr>
              <w:spacing w:before="40" w:line="224" w:lineRule="auto"/>
              <w:ind w:left="138" w:right="128" w:firstLine="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专科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加分</w:t>
            </w:r>
          </w:p>
        </w:tc>
        <w:tc>
          <w:tcPr>
            <w:tcW w:w="957" w:type="dxa"/>
            <w:vAlign w:val="top"/>
          </w:tcPr>
          <w:p w14:paraId="53C28F16">
            <w:pPr>
              <w:spacing w:before="40" w:line="224" w:lineRule="auto"/>
              <w:ind w:left="246" w:right="113" w:hanging="1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信息点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086" w:type="dxa"/>
            <w:vAlign w:val="top"/>
          </w:tcPr>
          <w:p w14:paraId="2452B493">
            <w:pPr>
              <w:spacing w:before="196" w:line="221" w:lineRule="auto"/>
              <w:ind w:left="8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说明</w:t>
            </w:r>
          </w:p>
        </w:tc>
      </w:tr>
      <w:tr w14:paraId="71C6F7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95" w:type="dxa"/>
            <w:vAlign w:val="top"/>
          </w:tcPr>
          <w:p w14:paraId="1FAA8DE4">
            <w:pPr>
              <w:pStyle w:val="5"/>
              <w:spacing w:before="38" w:line="223" w:lineRule="auto"/>
              <w:ind w:left="113" w:right="105" w:firstLine="32"/>
            </w:pPr>
            <w:r>
              <w:rPr>
                <w:spacing w:val="-7"/>
              </w:rPr>
              <w:t>台湾省青年（持有台湾居民居住证或</w:t>
            </w:r>
            <w:r>
              <w:rPr>
                <w:b/>
                <w:bCs/>
                <w:spacing w:val="-7"/>
              </w:rPr>
              <w:t>五年期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《台湾居民往来大陆通行证》）</w:t>
            </w:r>
          </w:p>
        </w:tc>
        <w:tc>
          <w:tcPr>
            <w:tcW w:w="709" w:type="dxa"/>
            <w:vAlign w:val="top"/>
          </w:tcPr>
          <w:p w14:paraId="5515754B">
            <w:pPr>
              <w:spacing w:before="237" w:line="185" w:lineRule="auto"/>
              <w:ind w:left="3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742" w:type="dxa"/>
            <w:vAlign w:val="top"/>
          </w:tcPr>
          <w:p w14:paraId="63296BF6">
            <w:pPr>
              <w:spacing w:before="237" w:line="185" w:lineRule="auto"/>
              <w:ind w:left="3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  <w:vAlign w:val="top"/>
          </w:tcPr>
          <w:p w14:paraId="50F3B2E8">
            <w:pPr>
              <w:spacing w:before="234" w:line="188" w:lineRule="auto"/>
              <w:ind w:left="3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15</w:t>
            </w:r>
          </w:p>
        </w:tc>
        <w:tc>
          <w:tcPr>
            <w:tcW w:w="2086" w:type="dxa"/>
            <w:vAlign w:val="top"/>
          </w:tcPr>
          <w:p w14:paraId="1F99EF36">
            <w:pPr>
              <w:rPr>
                <w:rFonts w:ascii="Arial"/>
                <w:sz w:val="21"/>
              </w:rPr>
            </w:pPr>
          </w:p>
        </w:tc>
      </w:tr>
      <w:tr w14:paraId="60A29C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95" w:type="dxa"/>
            <w:vAlign w:val="top"/>
          </w:tcPr>
          <w:p w14:paraId="36B761E4">
            <w:pPr>
              <w:pStyle w:val="5"/>
              <w:spacing w:before="40" w:line="222" w:lineRule="auto"/>
              <w:ind w:left="133" w:right="105" w:firstLine="12"/>
            </w:pPr>
            <w:r>
              <w:rPr>
                <w:spacing w:val="-7"/>
              </w:rPr>
              <w:t>台胞子女考生（籍贯为台湾的广东省户籍考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生）</w:t>
            </w:r>
          </w:p>
        </w:tc>
        <w:tc>
          <w:tcPr>
            <w:tcW w:w="709" w:type="dxa"/>
            <w:vAlign w:val="top"/>
          </w:tcPr>
          <w:p w14:paraId="07BB17BE">
            <w:pPr>
              <w:spacing w:before="238" w:line="185" w:lineRule="auto"/>
              <w:ind w:left="3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742" w:type="dxa"/>
            <w:vAlign w:val="top"/>
          </w:tcPr>
          <w:p w14:paraId="42A3E6E0">
            <w:pPr>
              <w:spacing w:before="238" w:line="185" w:lineRule="auto"/>
              <w:ind w:left="3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  <w:vAlign w:val="top"/>
          </w:tcPr>
          <w:p w14:paraId="3753693D">
            <w:pPr>
              <w:spacing w:before="234" w:line="188" w:lineRule="auto"/>
              <w:ind w:left="3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16</w:t>
            </w:r>
          </w:p>
        </w:tc>
        <w:tc>
          <w:tcPr>
            <w:tcW w:w="2086" w:type="dxa"/>
            <w:vAlign w:val="top"/>
          </w:tcPr>
          <w:p w14:paraId="652FB472">
            <w:pPr>
              <w:rPr>
                <w:rFonts w:ascii="Arial"/>
                <w:sz w:val="21"/>
              </w:rPr>
            </w:pPr>
          </w:p>
        </w:tc>
      </w:tr>
      <w:tr w14:paraId="2A583D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95" w:type="dxa"/>
            <w:vAlign w:val="top"/>
          </w:tcPr>
          <w:p w14:paraId="449C20FC">
            <w:pPr>
              <w:pStyle w:val="5"/>
              <w:spacing w:before="197" w:line="218" w:lineRule="auto"/>
              <w:ind w:left="161"/>
            </w:pPr>
            <w:r>
              <w:rPr>
                <w:spacing w:val="-6"/>
              </w:rPr>
              <w:t>自主就业的退役士兵</w:t>
            </w:r>
          </w:p>
        </w:tc>
        <w:tc>
          <w:tcPr>
            <w:tcW w:w="709" w:type="dxa"/>
            <w:vAlign w:val="top"/>
          </w:tcPr>
          <w:p w14:paraId="42480E64">
            <w:pPr>
              <w:spacing w:before="239" w:line="185" w:lineRule="auto"/>
              <w:ind w:left="3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742" w:type="dxa"/>
            <w:vAlign w:val="top"/>
          </w:tcPr>
          <w:p w14:paraId="40DE25C8">
            <w:pPr>
              <w:spacing w:before="239" w:line="185" w:lineRule="auto"/>
              <w:ind w:left="3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  <w:vAlign w:val="top"/>
          </w:tcPr>
          <w:p w14:paraId="7E7893DE">
            <w:pPr>
              <w:spacing w:before="235" w:line="188" w:lineRule="auto"/>
              <w:ind w:left="36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2086" w:type="dxa"/>
            <w:vAlign w:val="top"/>
          </w:tcPr>
          <w:p w14:paraId="46E216DD">
            <w:pPr>
              <w:pStyle w:val="5"/>
              <w:spacing w:before="41" w:line="222" w:lineRule="auto"/>
              <w:ind w:left="229" w:right="200" w:hanging="22"/>
            </w:pPr>
            <w:r>
              <w:rPr>
                <w:spacing w:val="6"/>
              </w:rPr>
              <w:t>考生号第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5 </w:t>
            </w:r>
            <w:r>
              <w:rPr>
                <w:spacing w:val="6"/>
              </w:rPr>
              <w:t>位为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8”</w:t>
            </w:r>
            <w:r>
              <w:rPr>
                <w:spacing w:val="3"/>
              </w:rPr>
              <w:t>的不需采集</w:t>
            </w:r>
          </w:p>
        </w:tc>
      </w:tr>
      <w:tr w14:paraId="09E1CF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95" w:type="dxa"/>
            <w:vAlign w:val="top"/>
          </w:tcPr>
          <w:p w14:paraId="37070F7F">
            <w:pPr>
              <w:pStyle w:val="5"/>
              <w:spacing w:before="40" w:line="222" w:lineRule="auto"/>
              <w:ind w:left="117" w:right="105" w:firstLine="2"/>
            </w:pPr>
            <w:r>
              <w:rPr>
                <w:spacing w:val="-6"/>
              </w:rPr>
              <w:t>在服役期间荣立个人二等功（含）以上的退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役军人</w:t>
            </w:r>
          </w:p>
        </w:tc>
        <w:tc>
          <w:tcPr>
            <w:tcW w:w="709" w:type="dxa"/>
            <w:vAlign w:val="top"/>
          </w:tcPr>
          <w:p w14:paraId="477F477B">
            <w:pPr>
              <w:spacing w:before="241" w:line="185" w:lineRule="auto"/>
              <w:ind w:left="3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742" w:type="dxa"/>
            <w:vAlign w:val="top"/>
          </w:tcPr>
          <w:p w14:paraId="78B2C0D2">
            <w:pPr>
              <w:spacing w:before="241" w:line="185" w:lineRule="auto"/>
              <w:ind w:left="3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  <w:vAlign w:val="top"/>
          </w:tcPr>
          <w:p w14:paraId="63CE990E">
            <w:pPr>
              <w:spacing w:before="237" w:line="188" w:lineRule="auto"/>
              <w:ind w:left="36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32</w:t>
            </w:r>
          </w:p>
        </w:tc>
        <w:tc>
          <w:tcPr>
            <w:tcW w:w="2086" w:type="dxa"/>
            <w:vAlign w:val="top"/>
          </w:tcPr>
          <w:p w14:paraId="57913A2C">
            <w:pPr>
              <w:rPr>
                <w:rFonts w:ascii="Arial"/>
                <w:sz w:val="21"/>
              </w:rPr>
            </w:pPr>
          </w:p>
        </w:tc>
      </w:tr>
      <w:tr w14:paraId="0EE529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4695" w:type="dxa"/>
            <w:vAlign w:val="top"/>
          </w:tcPr>
          <w:p w14:paraId="7B9796A0">
            <w:pPr>
              <w:pStyle w:val="5"/>
              <w:spacing w:before="110" w:line="228" w:lineRule="auto"/>
              <w:ind w:left="117" w:right="105" w:firstLine="3"/>
            </w:pPr>
            <w:r>
              <w:rPr>
                <w:spacing w:val="-6"/>
              </w:rPr>
              <w:t>在服役期间被大军区（含）以上单位授予荣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誉称号的退役军人</w:t>
            </w:r>
          </w:p>
        </w:tc>
        <w:tc>
          <w:tcPr>
            <w:tcW w:w="709" w:type="dxa"/>
            <w:vAlign w:val="top"/>
          </w:tcPr>
          <w:p w14:paraId="05A78557">
            <w:pPr>
              <w:rPr>
                <w:rFonts w:ascii="Arial"/>
                <w:sz w:val="21"/>
              </w:rPr>
            </w:pPr>
          </w:p>
          <w:p w14:paraId="352CF1BD">
            <w:pPr>
              <w:spacing w:before="69" w:line="185" w:lineRule="auto"/>
              <w:ind w:left="3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742" w:type="dxa"/>
            <w:vAlign w:val="top"/>
          </w:tcPr>
          <w:p w14:paraId="0831DF04">
            <w:pPr>
              <w:rPr>
                <w:rFonts w:ascii="Arial"/>
                <w:sz w:val="21"/>
              </w:rPr>
            </w:pPr>
          </w:p>
          <w:p w14:paraId="12D80B1F">
            <w:pPr>
              <w:spacing w:before="69" w:line="185" w:lineRule="auto"/>
              <w:ind w:left="3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  <w:vAlign w:val="top"/>
          </w:tcPr>
          <w:p w14:paraId="2537F047">
            <w:pPr>
              <w:spacing w:before="307" w:line="188" w:lineRule="auto"/>
              <w:ind w:left="36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33</w:t>
            </w:r>
          </w:p>
        </w:tc>
        <w:tc>
          <w:tcPr>
            <w:tcW w:w="2086" w:type="dxa"/>
            <w:vAlign w:val="top"/>
          </w:tcPr>
          <w:p w14:paraId="51AB52D0">
            <w:pPr>
              <w:rPr>
                <w:rFonts w:ascii="Arial"/>
                <w:sz w:val="21"/>
              </w:rPr>
            </w:pPr>
          </w:p>
        </w:tc>
      </w:tr>
      <w:tr w14:paraId="5E1C85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695" w:type="dxa"/>
            <w:vAlign w:val="top"/>
          </w:tcPr>
          <w:p w14:paraId="51CEA71E">
            <w:pPr>
              <w:pStyle w:val="5"/>
              <w:spacing w:before="141" w:line="216" w:lineRule="auto"/>
              <w:ind w:left="133"/>
            </w:pPr>
            <w:r>
              <w:rPr>
                <w:spacing w:val="-2"/>
              </w:rPr>
              <w:t>烈士子女（指其他烈士子女）</w:t>
            </w:r>
          </w:p>
        </w:tc>
        <w:tc>
          <w:tcPr>
            <w:tcW w:w="709" w:type="dxa"/>
            <w:vAlign w:val="top"/>
          </w:tcPr>
          <w:p w14:paraId="63D89B3D">
            <w:pPr>
              <w:spacing w:before="181" w:line="188" w:lineRule="auto"/>
              <w:ind w:left="2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742" w:type="dxa"/>
            <w:vAlign w:val="top"/>
          </w:tcPr>
          <w:p w14:paraId="722C03D4">
            <w:pPr>
              <w:spacing w:before="181" w:line="188" w:lineRule="auto"/>
              <w:ind w:left="25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957" w:type="dxa"/>
            <w:vAlign w:val="top"/>
          </w:tcPr>
          <w:p w14:paraId="5BE490D6">
            <w:pPr>
              <w:spacing w:before="181" w:line="188" w:lineRule="auto"/>
              <w:ind w:left="3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42</w:t>
            </w:r>
          </w:p>
        </w:tc>
        <w:tc>
          <w:tcPr>
            <w:tcW w:w="2086" w:type="dxa"/>
            <w:vAlign w:val="top"/>
          </w:tcPr>
          <w:p w14:paraId="69265829">
            <w:pPr>
              <w:rPr>
                <w:rFonts w:ascii="Arial"/>
                <w:sz w:val="21"/>
              </w:rPr>
            </w:pPr>
          </w:p>
        </w:tc>
      </w:tr>
    </w:tbl>
    <w:p w14:paraId="3E9C07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B285D"/>
    <w:rsid w:val="761B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2024-12-10T01:56:00Z</dcterms:created>
  <dc:creator>派大星の大蛇丸</dc:creator>
  <cp:lastModifiedBy>派大星の大蛇丸</cp:lastModifiedBy>
  <dcterms:modified xsi:type="dcterms:W3CDTF">2024-12-10T01:57:49Z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2DF5ABC2D247400B8ABE0C0C7EA39303_11</vt:lpwstr>
  </property>
</Properties>
</file>